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B4" w:rsidRDefault="007242A6" w:rsidP="007242A6">
      <w:pP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№2 «Сказка» комбинированного вида села Сергиевска муниципального района Сергиевский Самарской области</w:t>
      </w:r>
    </w:p>
    <w:p w:rsidR="007242A6" w:rsidRDefault="007242A6" w:rsidP="007242A6">
      <w:pPr>
        <w:rPr>
          <w:rFonts w:ascii="Times New Roman" w:hAnsi="Times New Roman" w:cs="Times New Roman"/>
          <w:sz w:val="28"/>
          <w:szCs w:val="28"/>
        </w:rPr>
      </w:pPr>
    </w:p>
    <w:p w:rsidR="007242A6" w:rsidRDefault="007242A6" w:rsidP="007242A6">
      <w:pPr>
        <w:tabs>
          <w:tab w:val="center" w:pos="18570"/>
        </w:tabs>
        <w:ind w:right="1209"/>
        <w:rPr>
          <w:rFonts w:ascii="Times New Roman" w:hAnsi="Times New Roman" w:cs="Times New Roman"/>
          <w:sz w:val="28"/>
          <w:szCs w:val="28"/>
        </w:rPr>
      </w:pPr>
      <w:r>
        <w:rPr>
          <w:rFonts w:ascii="Times New Roman" w:hAnsi="Times New Roman" w:cs="Times New Roman"/>
          <w:sz w:val="28"/>
          <w:szCs w:val="28"/>
        </w:rPr>
        <w:t xml:space="preserve">Принято  </w:t>
      </w:r>
      <w:r w:rsidR="00ED629F">
        <w:rPr>
          <w:rFonts w:ascii="Times New Roman" w:hAnsi="Times New Roman" w:cs="Times New Roman"/>
          <w:sz w:val="28"/>
          <w:szCs w:val="28"/>
        </w:rPr>
        <w:t>общим собранием</w:t>
      </w:r>
      <w:proofErr w:type="gramStart"/>
      <w:r>
        <w:rPr>
          <w:rFonts w:ascii="Times New Roman" w:hAnsi="Times New Roman" w:cs="Times New Roman"/>
          <w:sz w:val="28"/>
          <w:szCs w:val="28"/>
        </w:rPr>
        <w:t xml:space="preserve">                            </w:t>
      </w:r>
      <w:r w:rsidR="00A67419">
        <w:rPr>
          <w:rFonts w:ascii="Times New Roman" w:hAnsi="Times New Roman" w:cs="Times New Roman"/>
          <w:sz w:val="28"/>
          <w:szCs w:val="28"/>
        </w:rPr>
        <w:t xml:space="preserve">                   У</w:t>
      </w:r>
      <w:proofErr w:type="gramEnd"/>
      <w:r w:rsidR="00A67419">
        <w:rPr>
          <w:rFonts w:ascii="Times New Roman" w:hAnsi="Times New Roman" w:cs="Times New Roman"/>
          <w:sz w:val="28"/>
          <w:szCs w:val="28"/>
        </w:rPr>
        <w:t xml:space="preserve">тверждаю       </w:t>
      </w:r>
      <w:r>
        <w:rPr>
          <w:rFonts w:ascii="Times New Roman" w:hAnsi="Times New Roman" w:cs="Times New Roman"/>
          <w:sz w:val="28"/>
          <w:szCs w:val="28"/>
        </w:rPr>
        <w:t xml:space="preserve">                                                                                                     </w:t>
      </w:r>
      <w:r w:rsidR="00A67419">
        <w:rPr>
          <w:rFonts w:ascii="Times New Roman" w:hAnsi="Times New Roman" w:cs="Times New Roman"/>
          <w:sz w:val="28"/>
          <w:szCs w:val="28"/>
        </w:rPr>
        <w:t xml:space="preserve">                                                       протокол №</w:t>
      </w:r>
      <w:r>
        <w:rPr>
          <w:rFonts w:ascii="Times New Roman" w:hAnsi="Times New Roman" w:cs="Times New Roman"/>
          <w:sz w:val="28"/>
          <w:szCs w:val="28"/>
        </w:rPr>
        <w:t xml:space="preserve">                        </w:t>
      </w:r>
      <w:r w:rsidR="00A67419">
        <w:rPr>
          <w:rFonts w:ascii="Times New Roman" w:hAnsi="Times New Roman" w:cs="Times New Roman"/>
          <w:sz w:val="28"/>
          <w:szCs w:val="28"/>
        </w:rPr>
        <w:t xml:space="preserve">                               </w:t>
      </w:r>
      <w:r>
        <w:rPr>
          <w:rFonts w:ascii="Times New Roman" w:hAnsi="Times New Roman" w:cs="Times New Roman"/>
          <w:sz w:val="28"/>
          <w:szCs w:val="28"/>
        </w:rPr>
        <w:t xml:space="preserve">      </w:t>
      </w:r>
      <w:r w:rsidR="00A67419">
        <w:rPr>
          <w:rFonts w:ascii="Times New Roman" w:hAnsi="Times New Roman" w:cs="Times New Roman"/>
          <w:sz w:val="28"/>
          <w:szCs w:val="28"/>
        </w:rPr>
        <w:t xml:space="preserve">заведующий МДОУ  </w:t>
      </w:r>
      <w:r>
        <w:rPr>
          <w:rFonts w:ascii="Times New Roman" w:hAnsi="Times New Roman" w:cs="Times New Roman"/>
          <w:sz w:val="28"/>
          <w:szCs w:val="28"/>
        </w:rPr>
        <w:t xml:space="preserve">                           </w:t>
      </w:r>
      <w:r w:rsidR="00A67419">
        <w:rPr>
          <w:rFonts w:ascii="Times New Roman" w:hAnsi="Times New Roman" w:cs="Times New Roman"/>
          <w:sz w:val="28"/>
          <w:szCs w:val="28"/>
        </w:rPr>
        <w:t xml:space="preserve">                                                                        </w:t>
      </w:r>
      <w:r>
        <w:rPr>
          <w:rFonts w:ascii="Times New Roman" w:hAnsi="Times New Roman" w:cs="Times New Roman"/>
          <w:sz w:val="28"/>
          <w:szCs w:val="28"/>
        </w:rPr>
        <w:t xml:space="preserve">                                                                        </w:t>
      </w:r>
      <w:r w:rsidR="00A67419">
        <w:rPr>
          <w:rFonts w:ascii="Times New Roman" w:hAnsi="Times New Roman" w:cs="Times New Roman"/>
          <w:sz w:val="28"/>
          <w:szCs w:val="28"/>
        </w:rPr>
        <w:t xml:space="preserve">от       «      »                     20     г                                    </w:t>
      </w:r>
      <w:r w:rsidR="00A67419" w:rsidRPr="00ED629F">
        <w:rPr>
          <w:rFonts w:ascii="Times New Roman" w:hAnsi="Times New Roman" w:cs="Times New Roman"/>
          <w:sz w:val="28"/>
          <w:szCs w:val="28"/>
          <w:u w:val="single"/>
        </w:rPr>
        <w:t xml:space="preserve">С. А. </w:t>
      </w:r>
      <w:proofErr w:type="spellStart"/>
      <w:r w:rsidR="00A67419" w:rsidRPr="00ED629F">
        <w:rPr>
          <w:rFonts w:ascii="Times New Roman" w:hAnsi="Times New Roman" w:cs="Times New Roman"/>
          <w:sz w:val="28"/>
          <w:szCs w:val="28"/>
          <w:u w:val="single"/>
        </w:rPr>
        <w:t>Краснеева</w:t>
      </w:r>
      <w:proofErr w:type="spellEnd"/>
      <w:r>
        <w:rPr>
          <w:rFonts w:ascii="Times New Roman" w:hAnsi="Times New Roman" w:cs="Times New Roman"/>
          <w:sz w:val="28"/>
          <w:szCs w:val="28"/>
        </w:rPr>
        <w:tab/>
        <w:t xml:space="preserve">       </w:t>
      </w:r>
    </w:p>
    <w:p w:rsidR="00A67419" w:rsidRDefault="007242A6" w:rsidP="00A67419">
      <w:pPr>
        <w:tabs>
          <w:tab w:val="center" w:pos="18570"/>
        </w:tabs>
        <w:ind w:right="1209"/>
        <w:rPr>
          <w:rFonts w:ascii="Times New Roman" w:hAnsi="Times New Roman" w:cs="Times New Roman"/>
          <w:sz w:val="28"/>
          <w:szCs w:val="28"/>
        </w:rPr>
      </w:pPr>
      <w:r>
        <w:rPr>
          <w:rFonts w:ascii="Times New Roman" w:hAnsi="Times New Roman" w:cs="Times New Roman"/>
          <w:sz w:val="28"/>
          <w:szCs w:val="28"/>
        </w:rPr>
        <w:t xml:space="preserve">                                                                                     </w:t>
      </w:r>
      <w:r w:rsidR="00A67419" w:rsidRPr="00ED629F">
        <w:rPr>
          <w:rFonts w:ascii="Times New Roman" w:hAnsi="Times New Roman" w:cs="Times New Roman"/>
          <w:sz w:val="28"/>
          <w:szCs w:val="28"/>
          <w:u w:val="single"/>
        </w:rPr>
        <w:t xml:space="preserve">приказ №    </w:t>
      </w:r>
    </w:p>
    <w:p w:rsidR="00A67419" w:rsidRDefault="00A67419" w:rsidP="00A67419">
      <w:pPr>
        <w:tabs>
          <w:tab w:val="center" w:pos="18570"/>
        </w:tabs>
        <w:ind w:right="1209"/>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от «     »           </w:t>
      </w:r>
      <w:r w:rsidRPr="00ED629F">
        <w:rPr>
          <w:rFonts w:ascii="Times New Roman" w:hAnsi="Times New Roman" w:cs="Times New Roman"/>
          <w:sz w:val="28"/>
          <w:szCs w:val="28"/>
          <w:u w:val="single"/>
        </w:rPr>
        <w:t xml:space="preserve">      20    г.</w:t>
      </w:r>
    </w:p>
    <w:p w:rsidR="00A67419" w:rsidRDefault="00A67419" w:rsidP="00A67419">
      <w:pPr>
        <w:tabs>
          <w:tab w:val="center" w:pos="18570"/>
        </w:tabs>
        <w:ind w:right="1209"/>
        <w:rPr>
          <w:rFonts w:ascii="Times New Roman" w:hAnsi="Times New Roman" w:cs="Times New Roman"/>
          <w:sz w:val="28"/>
          <w:szCs w:val="28"/>
          <w:u w:val="single"/>
        </w:rPr>
      </w:pPr>
      <w:r>
        <w:rPr>
          <w:rFonts w:ascii="Times New Roman" w:hAnsi="Times New Roman" w:cs="Times New Roman"/>
          <w:sz w:val="28"/>
          <w:szCs w:val="28"/>
        </w:rPr>
        <w:t xml:space="preserve">                                                                                              </w:t>
      </w:r>
    </w:p>
    <w:p w:rsidR="00ED629F" w:rsidRDefault="007242A6" w:rsidP="00ED629F">
      <w:pPr>
        <w:tabs>
          <w:tab w:val="center" w:pos="18570"/>
        </w:tabs>
        <w:ind w:right="1209"/>
        <w:rPr>
          <w:rFonts w:ascii="Times New Roman" w:hAnsi="Times New Roman" w:cs="Times New Roman"/>
          <w:sz w:val="28"/>
          <w:szCs w:val="28"/>
        </w:rPr>
      </w:pPr>
      <w:r>
        <w:rPr>
          <w:rFonts w:ascii="Times New Roman" w:hAnsi="Times New Roman" w:cs="Times New Roman"/>
          <w:sz w:val="28"/>
          <w:szCs w:val="28"/>
        </w:rPr>
        <w:t xml:space="preserve">                                     </w:t>
      </w:r>
      <w:r w:rsidR="00ED629F">
        <w:rPr>
          <w:rFonts w:ascii="Times New Roman" w:hAnsi="Times New Roman" w:cs="Times New Roman"/>
          <w:sz w:val="28"/>
          <w:szCs w:val="28"/>
        </w:rPr>
        <w:t xml:space="preserve">      </w:t>
      </w:r>
      <w:r w:rsidR="00ED629F" w:rsidRPr="00ED629F">
        <w:rPr>
          <w:rFonts w:ascii="Times New Roman" w:hAnsi="Times New Roman" w:cs="Times New Roman"/>
          <w:sz w:val="28"/>
          <w:szCs w:val="28"/>
          <w:u w:val="single"/>
        </w:rPr>
        <w:t xml:space="preserve">                     </w:t>
      </w:r>
    </w:p>
    <w:p w:rsidR="00ED629F" w:rsidRDefault="00ED629F" w:rsidP="00ED629F">
      <w:pPr>
        <w:tabs>
          <w:tab w:val="center" w:pos="18570"/>
        </w:tabs>
        <w:ind w:right="1209"/>
        <w:rPr>
          <w:rFonts w:ascii="Times New Roman" w:hAnsi="Times New Roman" w:cs="Times New Roman"/>
          <w:sz w:val="28"/>
          <w:szCs w:val="28"/>
        </w:rPr>
      </w:pPr>
      <w:r>
        <w:rPr>
          <w:rFonts w:ascii="Times New Roman" w:hAnsi="Times New Roman" w:cs="Times New Roman"/>
          <w:sz w:val="28"/>
          <w:szCs w:val="28"/>
        </w:rPr>
        <w:t xml:space="preserve">                                                                                       </w:t>
      </w:r>
    </w:p>
    <w:p w:rsidR="00A67419" w:rsidRDefault="00ED629F" w:rsidP="00A67419">
      <w:pPr>
        <w:tabs>
          <w:tab w:val="center" w:pos="18570"/>
        </w:tabs>
        <w:ind w:right="1209"/>
        <w:rPr>
          <w:rFonts w:ascii="Times New Roman" w:hAnsi="Times New Roman" w:cs="Times New Roman"/>
          <w:sz w:val="28"/>
          <w:szCs w:val="28"/>
        </w:rPr>
      </w:pPr>
      <w:r>
        <w:rPr>
          <w:rFonts w:ascii="Times New Roman" w:hAnsi="Times New Roman" w:cs="Times New Roman"/>
          <w:sz w:val="28"/>
          <w:szCs w:val="28"/>
        </w:rPr>
        <w:t xml:space="preserve">                                                                      </w:t>
      </w:r>
    </w:p>
    <w:p w:rsidR="00A67419" w:rsidRDefault="00A67419" w:rsidP="00A67419">
      <w:pPr>
        <w:tabs>
          <w:tab w:val="center" w:pos="18570"/>
        </w:tabs>
        <w:ind w:right="1209"/>
        <w:rPr>
          <w:rFonts w:ascii="Times New Roman" w:hAnsi="Times New Roman" w:cs="Times New Roman"/>
          <w:sz w:val="28"/>
          <w:szCs w:val="28"/>
        </w:rPr>
      </w:pPr>
    </w:p>
    <w:p w:rsidR="00ED629F" w:rsidRDefault="00ED629F" w:rsidP="00A67419">
      <w:pPr>
        <w:tabs>
          <w:tab w:val="center" w:pos="18570"/>
        </w:tabs>
        <w:ind w:right="1209"/>
        <w:rPr>
          <w:rFonts w:ascii="Times New Roman" w:hAnsi="Times New Roman" w:cs="Times New Roman"/>
          <w:sz w:val="28"/>
          <w:szCs w:val="28"/>
          <w:u w:val="single"/>
        </w:rPr>
      </w:pPr>
      <w:r>
        <w:rPr>
          <w:rFonts w:ascii="Times New Roman" w:hAnsi="Times New Roman" w:cs="Times New Roman"/>
          <w:sz w:val="28"/>
          <w:szCs w:val="28"/>
        </w:rPr>
        <w:t xml:space="preserve">                                                                                                     </w:t>
      </w:r>
    </w:p>
    <w:p w:rsidR="00ED629F" w:rsidRDefault="00ED629F" w:rsidP="00ED629F">
      <w:pPr>
        <w:tabs>
          <w:tab w:val="center" w:pos="18570"/>
        </w:tabs>
        <w:ind w:right="1209"/>
        <w:rPr>
          <w:rFonts w:ascii="Times New Roman" w:hAnsi="Times New Roman" w:cs="Times New Roman"/>
          <w:sz w:val="28"/>
          <w:szCs w:val="28"/>
          <w:u w:val="single"/>
        </w:rPr>
      </w:pPr>
    </w:p>
    <w:p w:rsidR="00A67419" w:rsidRDefault="00ED629F" w:rsidP="00847D21">
      <w:pPr>
        <w:tabs>
          <w:tab w:val="center" w:pos="18570"/>
        </w:tabs>
        <w:ind w:right="1209"/>
        <w:jc w:val="center"/>
        <w:rPr>
          <w:rFonts w:ascii="Times New Roman" w:hAnsi="Times New Roman" w:cs="Times New Roman"/>
          <w:b/>
          <w:sz w:val="40"/>
          <w:szCs w:val="40"/>
        </w:rPr>
      </w:pPr>
      <w:r w:rsidRPr="00ED629F">
        <w:rPr>
          <w:rFonts w:ascii="Times New Roman" w:hAnsi="Times New Roman" w:cs="Times New Roman"/>
          <w:b/>
          <w:sz w:val="40"/>
          <w:szCs w:val="40"/>
        </w:rPr>
        <w:t>Положение</w:t>
      </w:r>
      <w:r>
        <w:rPr>
          <w:rFonts w:ascii="Times New Roman" w:hAnsi="Times New Roman" w:cs="Times New Roman"/>
          <w:b/>
          <w:sz w:val="40"/>
          <w:szCs w:val="40"/>
        </w:rPr>
        <w:t xml:space="preserve"> об управляющем совете</w:t>
      </w:r>
    </w:p>
    <w:p w:rsidR="00847D21" w:rsidRDefault="00847D21" w:rsidP="00847D21">
      <w:pPr>
        <w:tabs>
          <w:tab w:val="center" w:pos="18570"/>
        </w:tabs>
        <w:ind w:right="1209"/>
        <w:jc w:val="center"/>
        <w:rPr>
          <w:rFonts w:ascii="Times New Roman" w:hAnsi="Times New Roman" w:cs="Times New Roman"/>
          <w:b/>
          <w:sz w:val="40"/>
          <w:szCs w:val="40"/>
        </w:rPr>
      </w:pPr>
    </w:p>
    <w:p w:rsidR="00847D21" w:rsidRPr="00847D21" w:rsidRDefault="00847D21" w:rsidP="00847D21">
      <w:pPr>
        <w:tabs>
          <w:tab w:val="center" w:pos="18570"/>
        </w:tabs>
        <w:ind w:right="1209"/>
        <w:jc w:val="center"/>
        <w:rPr>
          <w:rFonts w:ascii="Times New Roman" w:hAnsi="Times New Roman" w:cs="Times New Roman"/>
          <w:b/>
          <w:sz w:val="40"/>
          <w:szCs w:val="40"/>
        </w:rPr>
      </w:pPr>
    </w:p>
    <w:p w:rsidR="00A67419" w:rsidRDefault="00A67419" w:rsidP="00ED629F">
      <w:pPr>
        <w:tabs>
          <w:tab w:val="center" w:pos="18570"/>
        </w:tabs>
        <w:ind w:right="1209"/>
        <w:jc w:val="center"/>
        <w:rPr>
          <w:rFonts w:ascii="Times New Roman" w:hAnsi="Times New Roman" w:cs="Times New Roman"/>
          <w:b/>
          <w:sz w:val="40"/>
          <w:szCs w:val="40"/>
        </w:rPr>
      </w:pPr>
    </w:p>
    <w:p w:rsidR="00A67419" w:rsidRDefault="00A67419" w:rsidP="00ED629F">
      <w:pPr>
        <w:tabs>
          <w:tab w:val="center" w:pos="18570"/>
        </w:tabs>
        <w:ind w:right="1209"/>
        <w:jc w:val="center"/>
        <w:rPr>
          <w:rFonts w:ascii="Times New Roman" w:hAnsi="Times New Roman" w:cs="Times New Roman"/>
          <w:b/>
          <w:sz w:val="40"/>
          <w:szCs w:val="40"/>
        </w:rPr>
      </w:pPr>
    </w:p>
    <w:p w:rsidR="00A67419" w:rsidRDefault="00A67419" w:rsidP="00ED629F">
      <w:pPr>
        <w:tabs>
          <w:tab w:val="center" w:pos="18570"/>
        </w:tabs>
        <w:ind w:right="1209"/>
        <w:jc w:val="center"/>
        <w:rPr>
          <w:rFonts w:ascii="Times New Roman" w:hAnsi="Times New Roman" w:cs="Times New Roman"/>
          <w:b/>
          <w:sz w:val="40"/>
          <w:szCs w:val="40"/>
        </w:rPr>
      </w:pPr>
    </w:p>
    <w:p w:rsidR="00A67419" w:rsidRDefault="00A67419" w:rsidP="00ED629F">
      <w:pPr>
        <w:tabs>
          <w:tab w:val="center" w:pos="18570"/>
        </w:tabs>
        <w:ind w:right="1209"/>
        <w:jc w:val="center"/>
        <w:rPr>
          <w:rFonts w:ascii="Times New Roman" w:hAnsi="Times New Roman" w:cs="Times New Roman"/>
          <w:b/>
          <w:sz w:val="40"/>
          <w:szCs w:val="40"/>
        </w:rPr>
      </w:pPr>
    </w:p>
    <w:p w:rsidR="00A67419" w:rsidRDefault="00A67419" w:rsidP="00ED629F">
      <w:pPr>
        <w:tabs>
          <w:tab w:val="center" w:pos="18570"/>
        </w:tabs>
        <w:ind w:right="1209"/>
        <w:jc w:val="center"/>
        <w:rPr>
          <w:rFonts w:ascii="Times New Roman" w:hAnsi="Times New Roman" w:cs="Times New Roman"/>
          <w:b/>
          <w:sz w:val="40"/>
          <w:szCs w:val="40"/>
        </w:rPr>
      </w:pPr>
    </w:p>
    <w:p w:rsidR="00A67419" w:rsidRDefault="00A67419" w:rsidP="00ED629F">
      <w:pPr>
        <w:pStyle w:val="a4"/>
        <w:tabs>
          <w:tab w:val="center" w:pos="18570"/>
        </w:tabs>
        <w:ind w:left="1080" w:right="1209"/>
        <w:jc w:val="center"/>
        <w:rPr>
          <w:rFonts w:ascii="Times New Roman" w:hAnsi="Times New Roman" w:cs="Times New Roman"/>
          <w:b/>
          <w:sz w:val="28"/>
          <w:szCs w:val="28"/>
        </w:rPr>
      </w:pPr>
    </w:p>
    <w:p w:rsidR="00ED629F" w:rsidRDefault="00ED629F" w:rsidP="00ED629F">
      <w:pPr>
        <w:pStyle w:val="a4"/>
        <w:tabs>
          <w:tab w:val="center" w:pos="18570"/>
        </w:tabs>
        <w:ind w:left="1080" w:right="1209"/>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A67419">
        <w:rPr>
          <w:rFonts w:ascii="Times New Roman" w:hAnsi="Times New Roman" w:cs="Times New Roman"/>
          <w:b/>
          <w:sz w:val="28"/>
          <w:szCs w:val="28"/>
        </w:rPr>
        <w:t>.</w:t>
      </w:r>
      <w:r>
        <w:rPr>
          <w:rFonts w:ascii="Times New Roman" w:hAnsi="Times New Roman" w:cs="Times New Roman"/>
          <w:b/>
          <w:sz w:val="28"/>
          <w:szCs w:val="28"/>
        </w:rPr>
        <w:t>Общие положения</w:t>
      </w:r>
    </w:p>
    <w:p w:rsidR="00ED629F" w:rsidRDefault="00A67419" w:rsidP="00ED629F">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1.1.Управляющий совет (далее – Совет) является</w:t>
      </w:r>
      <w:r w:rsidRPr="00A67419">
        <w:rPr>
          <w:rFonts w:ascii="Times New Roman" w:hAnsi="Times New Roman" w:cs="Times New Roman"/>
          <w:sz w:val="28"/>
          <w:szCs w:val="28"/>
        </w:rPr>
        <w:t xml:space="preserve"> </w:t>
      </w:r>
      <w:r>
        <w:rPr>
          <w:rFonts w:ascii="Times New Roman" w:hAnsi="Times New Roman" w:cs="Times New Roman"/>
          <w:sz w:val="28"/>
          <w:szCs w:val="28"/>
        </w:rPr>
        <w:t>общественным органом самоуправления, реализующим принцип государственно – общественного  характера управления образованием и осуществляющим в соответствии с Уставом     решение отдельных вопросов, относящихся к компетенции детского сада.</w:t>
      </w:r>
    </w:p>
    <w:p w:rsidR="00A67419" w:rsidRDefault="00A67419" w:rsidP="00ED629F">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1.2. Совет осуществляет свою деятельность в соответствии с законами и иными нормативными правовыми актами Российской Федерации, Самарской области, органов местного самоуправления, Уставом ДОУ  иными нормативными актами  ДОУ.</w:t>
      </w:r>
    </w:p>
    <w:p w:rsidR="00A67419" w:rsidRDefault="00A67419" w:rsidP="00ED629F">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1.3. Деятельность членов Совета основывается на принципах добровольности участия в его работе, коллегиальности принятия решений, гласности.</w:t>
      </w:r>
    </w:p>
    <w:p w:rsidR="00A67419" w:rsidRDefault="00A67419" w:rsidP="00A67419">
      <w:pPr>
        <w:pStyle w:val="a4"/>
        <w:tabs>
          <w:tab w:val="center" w:pos="18570"/>
        </w:tabs>
        <w:ind w:left="1080" w:right="1209"/>
        <w:jc w:val="center"/>
        <w:rPr>
          <w:rFonts w:ascii="Times New Roman" w:hAnsi="Times New Roman" w:cs="Times New Roman"/>
          <w:b/>
          <w:sz w:val="28"/>
          <w:szCs w:val="28"/>
        </w:rPr>
      </w:pPr>
    </w:p>
    <w:p w:rsidR="00A67419" w:rsidRDefault="00A67419" w:rsidP="00A67419">
      <w:pPr>
        <w:pStyle w:val="a4"/>
        <w:tabs>
          <w:tab w:val="center" w:pos="18570"/>
        </w:tabs>
        <w:ind w:left="1080" w:right="1209"/>
        <w:jc w:val="center"/>
        <w:rPr>
          <w:rFonts w:ascii="Times New Roman" w:hAnsi="Times New Roman" w:cs="Times New Roman"/>
          <w:b/>
          <w:sz w:val="28"/>
          <w:szCs w:val="28"/>
        </w:rPr>
      </w:pPr>
      <w:r>
        <w:rPr>
          <w:rFonts w:ascii="Times New Roman" w:hAnsi="Times New Roman" w:cs="Times New Roman"/>
          <w:b/>
          <w:sz w:val="28"/>
          <w:szCs w:val="28"/>
          <w:lang w:val="en-US"/>
        </w:rPr>
        <w:t>II</w:t>
      </w:r>
      <w:r w:rsidRPr="00A67419">
        <w:rPr>
          <w:rFonts w:ascii="Times New Roman" w:hAnsi="Times New Roman" w:cs="Times New Roman"/>
          <w:b/>
          <w:sz w:val="28"/>
          <w:szCs w:val="28"/>
        </w:rPr>
        <w:t>.</w:t>
      </w:r>
      <w:r>
        <w:rPr>
          <w:rFonts w:ascii="Times New Roman" w:hAnsi="Times New Roman" w:cs="Times New Roman"/>
          <w:b/>
          <w:sz w:val="28"/>
          <w:szCs w:val="28"/>
        </w:rPr>
        <w:t xml:space="preserve"> Полномочия управляющего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2.1. Члены Совета работают на общественных началах. Совет в рамках своих полномочий тесно сотрудничает с педагогическим коллективом, попечительским советом детского сада, Северным управлением.</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xml:space="preserve">2.2. </w:t>
      </w:r>
      <w:r w:rsidRPr="0033667D">
        <w:rPr>
          <w:rFonts w:ascii="Times New Roman" w:hAnsi="Times New Roman" w:cs="Times New Roman"/>
          <w:sz w:val="28"/>
          <w:szCs w:val="28"/>
        </w:rPr>
        <w:t xml:space="preserve">К ключевым полномочиям </w:t>
      </w:r>
      <w:r>
        <w:rPr>
          <w:rFonts w:ascii="Times New Roman" w:hAnsi="Times New Roman" w:cs="Times New Roman"/>
          <w:sz w:val="28"/>
          <w:szCs w:val="28"/>
        </w:rPr>
        <w:t>С</w:t>
      </w:r>
      <w:r w:rsidRPr="0033667D">
        <w:rPr>
          <w:rFonts w:ascii="Times New Roman" w:hAnsi="Times New Roman" w:cs="Times New Roman"/>
          <w:sz w:val="28"/>
          <w:szCs w:val="28"/>
        </w:rPr>
        <w:t>овета относится:</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согласование программы (концепции, стратегии, отдельных проектов), разработанной совместно с администрацией ДОУ;</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участие в формировании сметы расходов  и доходов по приносящей доход деятельности ДОУ, её согласование;</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xml:space="preserve">- утверждение </w:t>
      </w:r>
      <w:proofErr w:type="gramStart"/>
      <w:r w:rsidRPr="0033667D">
        <w:rPr>
          <w:rFonts w:ascii="Times New Roman" w:hAnsi="Times New Roman" w:cs="Times New Roman"/>
          <w:sz w:val="28"/>
          <w:szCs w:val="28"/>
        </w:rPr>
        <w:t>критериев распределения стимулирующей части фонда оплаты труда работников</w:t>
      </w:r>
      <w:proofErr w:type="gramEnd"/>
      <w:r w:rsidRPr="0033667D">
        <w:rPr>
          <w:rFonts w:ascii="Times New Roman" w:hAnsi="Times New Roman" w:cs="Times New Roman"/>
          <w:sz w:val="28"/>
          <w:szCs w:val="28"/>
        </w:rPr>
        <w:t xml:space="preserve"> ДОУ, разработанных совместно с администрацией ДОУ, и контроль за их использованием;</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согласование значений критериев оценки эффективности (качества) работы руководителя ДОУ, достигнутых за контрольный период;</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согласование проекта годового плана воспитательно-образовательной работы, разработанного совместно с администрацией ДОУ;</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xml:space="preserve">- согласование годового учебного плана, ежегодного публичного отчета о деятельности ДОУ и режима работы учреждения, разработанных совместно с администрацией ДОУ, и контроль их исполнения со стороны администрации и педагогических работников ДОУ; </w:t>
      </w:r>
      <w:proofErr w:type="gramStart"/>
      <w:r w:rsidRPr="0033667D">
        <w:rPr>
          <w:rFonts w:ascii="Times New Roman" w:hAnsi="Times New Roman" w:cs="Times New Roman"/>
          <w:sz w:val="28"/>
          <w:szCs w:val="28"/>
        </w:rPr>
        <w:t>контроль за</w:t>
      </w:r>
      <w:proofErr w:type="gramEnd"/>
      <w:r w:rsidRPr="0033667D">
        <w:rPr>
          <w:rFonts w:ascii="Times New Roman" w:hAnsi="Times New Roman" w:cs="Times New Roman"/>
          <w:sz w:val="28"/>
          <w:szCs w:val="28"/>
        </w:rPr>
        <w:t xml:space="preserve"> соблюдением администрацией и педагогическими работниками ДОУ требований в части нагрузки на воспитанника в организованных формах работы.</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2.3. Совет имеет право:</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вносить предложения по совершенствованию образовательной деятельности ДОУ;</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вносить предложения по внесению изменений и дополнений в Учредительный договор и Устав ДОУ;</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ходатайствовать, при наличии оснований,  перед заведующим ДОУ о расторжении трудового договора с педагогическими работниками и работниками из числа вспомогательного и административного аппарата.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2.4. Член Совета имеет право:</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-делать запрос заведующего по предоставлению всей необходимой информации для участия в работе Совета по вопросам, относящимся к его компетенции;</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-присутствовать на заседаниях педагогического совета ДОУ с правом совещательного голоса;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досрочно выйти из состава Совета по письменному уведомлению председателя.</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2.5. Председатель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-несет ответственность за подготовку и проведение заседаний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совместно с заведующим ДОУ участвует в решении вопросов, связанных с разработкой проектно – сметной документации ДОУ, с заключением соглашений, договоров с различными организациями  и частными лицами;</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утверждает решения и рекомендации, принятые Советом и его комиссиями;</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представляет Совет перед органами власти и управления, а также в отношениях с иностранными, юридическими и физическими  лицами;</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-принимает решения о предъявлении от имени Совета претензий и исков к юридическим лицам и гражданам, как в Российской Федерации, так и за рубежом;</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обеспечивает выполнение решений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-организует взаимодействие Совета с Учредителями, администрацией ДОУ, Попечительским советом.</w:t>
      </w:r>
    </w:p>
    <w:p w:rsidR="00A67419" w:rsidRDefault="00A67419" w:rsidP="00A67419">
      <w:pPr>
        <w:pStyle w:val="a4"/>
        <w:tabs>
          <w:tab w:val="center" w:pos="18570"/>
        </w:tabs>
        <w:ind w:left="1080" w:right="1209"/>
        <w:jc w:val="center"/>
        <w:rPr>
          <w:rFonts w:ascii="Times New Roman" w:hAnsi="Times New Roman" w:cs="Times New Roman"/>
          <w:b/>
          <w:sz w:val="28"/>
          <w:szCs w:val="28"/>
        </w:rPr>
      </w:pPr>
    </w:p>
    <w:p w:rsidR="00A67419" w:rsidRDefault="00A67419" w:rsidP="00A67419">
      <w:pPr>
        <w:pStyle w:val="a4"/>
        <w:tabs>
          <w:tab w:val="center" w:pos="18570"/>
        </w:tabs>
        <w:ind w:left="1080" w:right="1209"/>
        <w:jc w:val="center"/>
        <w:rPr>
          <w:rFonts w:ascii="Times New Roman" w:hAnsi="Times New Roman" w:cs="Times New Roman"/>
          <w:b/>
          <w:sz w:val="28"/>
          <w:szCs w:val="28"/>
        </w:rPr>
      </w:pPr>
      <w:r>
        <w:rPr>
          <w:rFonts w:ascii="Times New Roman" w:hAnsi="Times New Roman" w:cs="Times New Roman"/>
          <w:b/>
          <w:sz w:val="28"/>
          <w:szCs w:val="28"/>
          <w:lang w:val="en-US"/>
        </w:rPr>
        <w:t>III</w:t>
      </w:r>
      <w:r w:rsidRPr="00A67419">
        <w:rPr>
          <w:rFonts w:ascii="Times New Roman" w:hAnsi="Times New Roman" w:cs="Times New Roman"/>
          <w:b/>
          <w:sz w:val="28"/>
          <w:szCs w:val="28"/>
        </w:rPr>
        <w:t>.</w:t>
      </w:r>
      <w:r>
        <w:rPr>
          <w:rFonts w:ascii="Times New Roman" w:hAnsi="Times New Roman" w:cs="Times New Roman"/>
          <w:b/>
          <w:sz w:val="28"/>
          <w:szCs w:val="28"/>
        </w:rPr>
        <w:t>Организация деятельности управляющего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3.1. Организационной формой работы Совета являются заседания, которые проводятся по мере необходимости, но не реже  двух раз в год.</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w:t>
      </w:r>
      <w:r w:rsidRPr="0033667D">
        <w:rPr>
          <w:rFonts w:ascii="Times New Roman" w:hAnsi="Times New Roman" w:cs="Times New Roman"/>
          <w:sz w:val="28"/>
          <w:szCs w:val="28"/>
        </w:rPr>
        <w:t xml:space="preserve">.2. Заседания управляющего совета считаются правомочными, если на них присутствует не менее 2/3 членов </w:t>
      </w:r>
      <w:r>
        <w:rPr>
          <w:rFonts w:ascii="Times New Roman" w:hAnsi="Times New Roman" w:cs="Times New Roman"/>
          <w:sz w:val="28"/>
          <w:szCs w:val="28"/>
        </w:rPr>
        <w:t>управляющего С</w:t>
      </w:r>
      <w:r w:rsidRPr="0033667D">
        <w:rPr>
          <w:rFonts w:ascii="Times New Roman" w:hAnsi="Times New Roman" w:cs="Times New Roman"/>
          <w:sz w:val="28"/>
          <w:szCs w:val="28"/>
        </w:rPr>
        <w:t xml:space="preserve">овета. Решения </w:t>
      </w:r>
      <w:r>
        <w:rPr>
          <w:rFonts w:ascii="Times New Roman" w:hAnsi="Times New Roman" w:cs="Times New Roman"/>
          <w:sz w:val="28"/>
          <w:szCs w:val="28"/>
        </w:rPr>
        <w:t>С</w:t>
      </w:r>
      <w:r w:rsidRPr="0033667D">
        <w:rPr>
          <w:rFonts w:ascii="Times New Roman" w:hAnsi="Times New Roman" w:cs="Times New Roman"/>
          <w:sz w:val="28"/>
          <w:szCs w:val="28"/>
        </w:rPr>
        <w:t xml:space="preserve">овета считаются принятыми, если за них проголосовало более половины членов управляющего </w:t>
      </w:r>
      <w:r>
        <w:rPr>
          <w:rFonts w:ascii="Times New Roman" w:hAnsi="Times New Roman" w:cs="Times New Roman"/>
          <w:sz w:val="28"/>
          <w:szCs w:val="28"/>
        </w:rPr>
        <w:t>С</w:t>
      </w:r>
      <w:r w:rsidRPr="0033667D">
        <w:rPr>
          <w:rFonts w:ascii="Times New Roman" w:hAnsi="Times New Roman" w:cs="Times New Roman"/>
          <w:sz w:val="28"/>
          <w:szCs w:val="28"/>
        </w:rPr>
        <w:t xml:space="preserve">овета, присутствующих на заседании. Решения </w:t>
      </w:r>
      <w:r>
        <w:rPr>
          <w:rFonts w:ascii="Times New Roman" w:hAnsi="Times New Roman" w:cs="Times New Roman"/>
          <w:sz w:val="28"/>
          <w:szCs w:val="28"/>
        </w:rPr>
        <w:t>С</w:t>
      </w:r>
      <w:r w:rsidRPr="0033667D">
        <w:rPr>
          <w:rFonts w:ascii="Times New Roman" w:hAnsi="Times New Roman" w:cs="Times New Roman"/>
          <w:sz w:val="28"/>
          <w:szCs w:val="28"/>
        </w:rPr>
        <w:t xml:space="preserve">овета оформляются протоколами. Деятельность </w:t>
      </w:r>
      <w:r>
        <w:rPr>
          <w:rFonts w:ascii="Times New Roman" w:hAnsi="Times New Roman" w:cs="Times New Roman"/>
          <w:sz w:val="28"/>
          <w:szCs w:val="28"/>
        </w:rPr>
        <w:t>С</w:t>
      </w:r>
      <w:r w:rsidRPr="0033667D">
        <w:rPr>
          <w:rFonts w:ascii="Times New Roman" w:hAnsi="Times New Roman" w:cs="Times New Roman"/>
          <w:sz w:val="28"/>
          <w:szCs w:val="28"/>
        </w:rPr>
        <w:t xml:space="preserve">овета регламентируется соответствующим положением. </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3.3.Заседания проводятся в соответствии с планом или созываются председателем Совета, а его отсутствие заместителем председателя. 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3.4. Первое заседание Совета созывается заведующим ДОУ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председателя, секретаря в любое время большинством голосов общего числа членов.</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3.5. Совет имеет право:</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привлекать к работе в этих комиссиях членов педагогического коллектива и родительской общественности, а также других лиц, компетентных в данных вопросах с их согласия;</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определять структуру, число членов и персональное членство в комиссиях;</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утверждать задачи, функции, регламент работы комиссии.</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3.6.</w:t>
      </w:r>
      <w:r w:rsidRPr="0033667D">
        <w:rPr>
          <w:rFonts w:ascii="Times New Roman" w:hAnsi="Times New Roman" w:cs="Times New Roman"/>
          <w:sz w:val="28"/>
          <w:szCs w:val="28"/>
        </w:rPr>
        <w:t>Состав управляющего совета основывается на следующих принципах:</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xml:space="preserve">- в состав управляющего совета входят родители (законные представители) </w:t>
      </w:r>
      <w:r>
        <w:rPr>
          <w:rFonts w:ascii="Times New Roman" w:hAnsi="Times New Roman" w:cs="Times New Roman"/>
          <w:sz w:val="28"/>
          <w:szCs w:val="28"/>
        </w:rPr>
        <w:t>детей</w:t>
      </w:r>
      <w:r w:rsidRPr="0033667D">
        <w:rPr>
          <w:rFonts w:ascii="Times New Roman" w:hAnsi="Times New Roman" w:cs="Times New Roman"/>
          <w:sz w:val="28"/>
          <w:szCs w:val="28"/>
        </w:rPr>
        <w:t>, которые суммарно составляют более половины его членов;</w:t>
      </w:r>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  в состав управляющего совета входит 1 человек пр</w:t>
      </w:r>
      <w:r>
        <w:rPr>
          <w:rFonts w:ascii="Times New Roman" w:hAnsi="Times New Roman" w:cs="Times New Roman"/>
          <w:sz w:val="28"/>
          <w:szCs w:val="28"/>
        </w:rPr>
        <w:t>едставителя администрации ДОУ (</w:t>
      </w:r>
      <w:r w:rsidRPr="0033667D">
        <w:rPr>
          <w:rFonts w:ascii="Times New Roman" w:hAnsi="Times New Roman" w:cs="Times New Roman"/>
          <w:sz w:val="28"/>
          <w:szCs w:val="28"/>
        </w:rPr>
        <w:t>за исключением руководителя ДОУ) и педагогического коллектива</w:t>
      </w:r>
      <w:r>
        <w:rPr>
          <w:rFonts w:ascii="Times New Roman" w:hAnsi="Times New Roman" w:cs="Times New Roman"/>
          <w:sz w:val="28"/>
          <w:szCs w:val="28"/>
        </w:rPr>
        <w:t>.</w:t>
      </w:r>
      <w:r w:rsidRPr="0033667D">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33667D">
        <w:rPr>
          <w:rFonts w:ascii="Times New Roman" w:hAnsi="Times New Roman" w:cs="Times New Roman"/>
          <w:sz w:val="28"/>
          <w:szCs w:val="28"/>
        </w:rPr>
        <w:t xml:space="preserve">уммарная доля членов администрации ДОУ не может составлять более 1/3 от общей численности совета); при этом члены администрации ДОУ и педагогического коллектива не могут входить в состав управляющего совета в качестве представителей родительской общественности, в том числе включая случаи, когда они являются родителями (законными представителями) </w:t>
      </w:r>
      <w:r>
        <w:rPr>
          <w:rFonts w:ascii="Times New Roman" w:hAnsi="Times New Roman" w:cs="Times New Roman"/>
          <w:sz w:val="28"/>
          <w:szCs w:val="28"/>
        </w:rPr>
        <w:t>детей</w:t>
      </w:r>
      <w:r w:rsidRPr="0033667D">
        <w:rPr>
          <w:rFonts w:ascii="Times New Roman" w:hAnsi="Times New Roman" w:cs="Times New Roman"/>
          <w:sz w:val="28"/>
          <w:szCs w:val="28"/>
        </w:rPr>
        <w:t>;</w:t>
      </w:r>
      <w:proofErr w:type="gramEnd"/>
    </w:p>
    <w:p w:rsidR="00A67419" w:rsidRDefault="00A67419" w:rsidP="00A67419">
      <w:pPr>
        <w:pStyle w:val="a4"/>
        <w:tabs>
          <w:tab w:val="center" w:pos="18570"/>
        </w:tabs>
        <w:ind w:left="1080" w:right="1209"/>
        <w:rPr>
          <w:rFonts w:ascii="Times New Roman" w:hAnsi="Times New Roman" w:cs="Times New Roman"/>
          <w:sz w:val="28"/>
          <w:szCs w:val="28"/>
        </w:rPr>
      </w:pPr>
      <w:r w:rsidRPr="0033667D">
        <w:rPr>
          <w:rFonts w:ascii="Times New Roman" w:hAnsi="Times New Roman" w:cs="Times New Roman"/>
          <w:sz w:val="28"/>
          <w:szCs w:val="28"/>
        </w:rPr>
        <w:t>-</w:t>
      </w:r>
      <w:r>
        <w:rPr>
          <w:rFonts w:ascii="Times New Roman" w:hAnsi="Times New Roman" w:cs="Times New Roman"/>
          <w:sz w:val="28"/>
          <w:szCs w:val="28"/>
        </w:rPr>
        <w:t xml:space="preserve"> по решению Совета в его состав могут быть приглашены  и включены граждане, чья профессиональная и (</w:t>
      </w:r>
      <w:proofErr w:type="gramStart"/>
      <w:r>
        <w:rPr>
          <w:rFonts w:ascii="Times New Roman" w:hAnsi="Times New Roman" w:cs="Times New Roman"/>
          <w:sz w:val="28"/>
          <w:szCs w:val="28"/>
        </w:rPr>
        <w:t xml:space="preserve">или) </w:t>
      </w:r>
      <w:proofErr w:type="gramEnd"/>
      <w:r>
        <w:rPr>
          <w:rFonts w:ascii="Times New Roman" w:hAnsi="Times New Roman" w:cs="Times New Roman"/>
          <w:sz w:val="28"/>
          <w:szCs w:val="28"/>
        </w:rPr>
        <w:t>общественная деятельность, знания, возможности могут быть позитивным образом содействовать функционированию и развитию ДОУ</w:t>
      </w:r>
    </w:p>
    <w:p w:rsidR="00A67419" w:rsidRPr="0033667D"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w:t>
      </w:r>
      <w:r w:rsidRPr="0033667D">
        <w:rPr>
          <w:rFonts w:ascii="Times New Roman" w:hAnsi="Times New Roman" w:cs="Times New Roman"/>
          <w:sz w:val="28"/>
          <w:szCs w:val="28"/>
        </w:rPr>
        <w:t>представители предприятий, общ</w:t>
      </w:r>
      <w:r>
        <w:rPr>
          <w:rFonts w:ascii="Times New Roman" w:hAnsi="Times New Roman" w:cs="Times New Roman"/>
          <w:sz w:val="28"/>
          <w:szCs w:val="28"/>
        </w:rPr>
        <w:t>ественных организаций, депутаты и др.)</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xml:space="preserve"> 3.7.</w:t>
      </w:r>
      <w:r w:rsidRPr="00A67419">
        <w:rPr>
          <w:rFonts w:ascii="Times New Roman" w:hAnsi="Times New Roman" w:cs="Times New Roman"/>
          <w:sz w:val="28"/>
          <w:szCs w:val="28"/>
        </w:rPr>
        <w:t xml:space="preserve"> </w:t>
      </w:r>
      <w:r>
        <w:rPr>
          <w:rFonts w:ascii="Times New Roman" w:hAnsi="Times New Roman" w:cs="Times New Roman"/>
          <w:sz w:val="28"/>
          <w:szCs w:val="28"/>
        </w:rPr>
        <w:t>Формирование Совета осуществляется путем выдвижения кандидатов.</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3.8.Список членов Совета утверждается конференцией участников образовательного процесса.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Лица, избранные в состав Совета, могут переизбираться неограниченное число раз.</w:t>
      </w:r>
    </w:p>
    <w:p w:rsidR="00A67419" w:rsidRDefault="00A67419" w:rsidP="00A67419">
      <w:pPr>
        <w:pStyle w:val="a4"/>
        <w:tabs>
          <w:tab w:val="center" w:pos="18570"/>
        </w:tabs>
        <w:ind w:left="1080" w:right="1209"/>
        <w:rPr>
          <w:rFonts w:ascii="Times New Roman" w:hAnsi="Times New Roman" w:cs="Times New Roman"/>
          <w:sz w:val="28"/>
          <w:szCs w:val="28"/>
        </w:rPr>
      </w:pPr>
    </w:p>
    <w:p w:rsidR="00A67419" w:rsidRDefault="00A67419" w:rsidP="00A67419">
      <w:pPr>
        <w:pStyle w:val="a4"/>
        <w:tabs>
          <w:tab w:val="center" w:pos="18570"/>
        </w:tabs>
        <w:ind w:left="1080" w:right="1209"/>
        <w:jc w:val="center"/>
        <w:rPr>
          <w:rFonts w:ascii="Times New Roman" w:hAnsi="Times New Roman" w:cs="Times New Roman"/>
          <w:b/>
          <w:sz w:val="28"/>
          <w:szCs w:val="28"/>
        </w:rPr>
      </w:pPr>
      <w:r>
        <w:rPr>
          <w:rFonts w:ascii="Times New Roman" w:hAnsi="Times New Roman" w:cs="Times New Roman"/>
          <w:b/>
          <w:sz w:val="28"/>
          <w:szCs w:val="28"/>
          <w:lang w:val="en-US"/>
        </w:rPr>
        <w:t>IV</w:t>
      </w:r>
      <w:r w:rsidRPr="00A67419">
        <w:rPr>
          <w:rFonts w:ascii="Times New Roman" w:hAnsi="Times New Roman" w:cs="Times New Roman"/>
          <w:b/>
          <w:sz w:val="28"/>
          <w:szCs w:val="28"/>
        </w:rPr>
        <w:t>.</w:t>
      </w:r>
      <w:r>
        <w:rPr>
          <w:rFonts w:ascii="Times New Roman" w:hAnsi="Times New Roman" w:cs="Times New Roman"/>
          <w:b/>
          <w:sz w:val="28"/>
          <w:szCs w:val="28"/>
        </w:rPr>
        <w:t xml:space="preserve"> Обязанности и ответственность управляющего Совета и его членов</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4.1.Совет несет ответственность за принятие и своевременное выполнение решений, входящих в его компетенцию.</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xml:space="preserve">4.2. Совет </w:t>
      </w:r>
      <w:proofErr w:type="gramStart"/>
      <w:r>
        <w:rPr>
          <w:rFonts w:ascii="Times New Roman" w:hAnsi="Times New Roman" w:cs="Times New Roman"/>
          <w:sz w:val="28"/>
          <w:szCs w:val="28"/>
        </w:rPr>
        <w:t>отчитывается о</w:t>
      </w:r>
      <w:proofErr w:type="gramEnd"/>
      <w:r>
        <w:rPr>
          <w:rFonts w:ascii="Times New Roman" w:hAnsi="Times New Roman" w:cs="Times New Roman"/>
          <w:sz w:val="28"/>
          <w:szCs w:val="28"/>
        </w:rPr>
        <w:t xml:space="preserve"> своей работе ежегодно на общих собраниях трудового коллектива и родителями детей ДОУ.</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4.3. Решения, противоречащие  Уставу ДОУ, Договору</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ежду Учредителем и ДОУ,  локальным актам, не действительны с момента их принятия и не подлежат исполнению заведующим ДОУ, работниками и участниками образовательного процесса ДОУ. 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4.4.В случае возникновения конфликта между членами Совета (несогласие с решением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который не может быть урегулирован путем переговоров, решение по конфликтному вопросу принимает Учредитель.</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4.5. Члены Совета обязаны посещать его заседания.</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4.6.Член Совета может быть выведен из его состава по решению Совета в случаях:</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по его желанию, выраженному в письменной форме;</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при увольнении с работы педагогического работника;</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 если он систематически (более двух раз) не посещает заседания без уважительной причины;</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-если совершены противоправные действия, несовместимые с членством в Совете.</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Вывод члена из Совета оформляется протоколом. После вывода (выхода) из состава Совета его члена Совет принимает меры для замещения выбывшего члена.</w:t>
      </w:r>
    </w:p>
    <w:p w:rsidR="00A67419" w:rsidRDefault="00A67419" w:rsidP="00A67419">
      <w:pPr>
        <w:pStyle w:val="a4"/>
        <w:tabs>
          <w:tab w:val="center" w:pos="18570"/>
        </w:tabs>
        <w:ind w:left="1080" w:right="1209"/>
        <w:rPr>
          <w:rFonts w:ascii="Times New Roman" w:hAnsi="Times New Roman" w:cs="Times New Roman"/>
          <w:sz w:val="28"/>
          <w:szCs w:val="28"/>
        </w:rPr>
      </w:pPr>
    </w:p>
    <w:p w:rsidR="00A67419" w:rsidRDefault="00A67419" w:rsidP="00A67419">
      <w:pPr>
        <w:pStyle w:val="a4"/>
        <w:tabs>
          <w:tab w:val="center" w:pos="18570"/>
        </w:tabs>
        <w:ind w:left="1080" w:right="1209"/>
        <w:jc w:val="center"/>
        <w:rPr>
          <w:rFonts w:ascii="Times New Roman" w:hAnsi="Times New Roman" w:cs="Times New Roman"/>
          <w:b/>
          <w:sz w:val="28"/>
          <w:szCs w:val="28"/>
        </w:rPr>
      </w:pPr>
      <w:r>
        <w:rPr>
          <w:rFonts w:ascii="Times New Roman" w:hAnsi="Times New Roman" w:cs="Times New Roman"/>
          <w:b/>
          <w:sz w:val="28"/>
          <w:szCs w:val="28"/>
          <w:lang w:val="en-US"/>
        </w:rPr>
        <w:t>V</w:t>
      </w:r>
      <w:r w:rsidRPr="00A67419">
        <w:rPr>
          <w:rFonts w:ascii="Times New Roman" w:hAnsi="Times New Roman" w:cs="Times New Roman"/>
          <w:b/>
          <w:sz w:val="28"/>
          <w:szCs w:val="28"/>
        </w:rPr>
        <w:t>.</w:t>
      </w:r>
      <w:r>
        <w:rPr>
          <w:rFonts w:ascii="Times New Roman" w:hAnsi="Times New Roman" w:cs="Times New Roman"/>
          <w:b/>
          <w:sz w:val="28"/>
          <w:szCs w:val="28"/>
        </w:rPr>
        <w:t>Формы, порядок привлечения и расходования внебюджетных средств</w:t>
      </w:r>
    </w:p>
    <w:p w:rsidR="00A67419" w:rsidRDefault="00A67419" w:rsidP="00A67419">
      <w:pPr>
        <w:pStyle w:val="a4"/>
        <w:tabs>
          <w:tab w:val="center" w:pos="18570"/>
        </w:tabs>
        <w:ind w:left="1080" w:right="1209"/>
        <w:rPr>
          <w:rFonts w:ascii="Times New Roman" w:hAnsi="Times New Roman" w:cs="Times New Roman"/>
          <w:sz w:val="28"/>
          <w:szCs w:val="28"/>
        </w:rPr>
      </w:pP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5.1.Привлечение дополнительных внебюджетных  средств Советом осуществляется в форме пожертвований и целевых взносов на программы развития ДОУ, спонсорской помощи физических и (или) юридических лиц.</w:t>
      </w:r>
    </w:p>
    <w:p w:rsid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5.2.Привлечение целевых взносов  может иметь своей целью приобретение необходимого ДОУ имущества, укрепление и развитие материально – технической базы, охрану безопасности детей в период пребывания в детском саду, либо решение иных задач, не противоречащих действующему законодательству и уставной деятельности ДОУ.</w:t>
      </w:r>
    </w:p>
    <w:p w:rsidR="00A67419" w:rsidRPr="00A67419" w:rsidRDefault="00A67419" w:rsidP="00A67419">
      <w:pPr>
        <w:pStyle w:val="a4"/>
        <w:tabs>
          <w:tab w:val="center" w:pos="18570"/>
        </w:tabs>
        <w:ind w:left="1080" w:right="1209"/>
        <w:rPr>
          <w:rFonts w:ascii="Times New Roman" w:hAnsi="Times New Roman" w:cs="Times New Roman"/>
          <w:sz w:val="28"/>
          <w:szCs w:val="28"/>
        </w:rPr>
      </w:pPr>
      <w:r>
        <w:rPr>
          <w:rFonts w:ascii="Times New Roman" w:hAnsi="Times New Roman" w:cs="Times New Roman"/>
          <w:sz w:val="28"/>
          <w:szCs w:val="28"/>
        </w:rPr>
        <w:t>5.3.Бухгалтерский  учет и отчетность по целевым взносам и пожертвованиям осуществляется в порядке, установленном действующим  законодательством РФ.</w:t>
      </w:r>
    </w:p>
    <w:sectPr w:rsidR="00A67419" w:rsidRPr="00A67419" w:rsidSect="00E84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C5E"/>
    <w:multiLevelType w:val="hybridMultilevel"/>
    <w:tmpl w:val="304E88C6"/>
    <w:lvl w:ilvl="0" w:tplc="1E8E90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242A6"/>
    <w:rsid w:val="007242A6"/>
    <w:rsid w:val="00847D21"/>
    <w:rsid w:val="00A67419"/>
    <w:rsid w:val="00E847B4"/>
    <w:rsid w:val="00ED629F"/>
    <w:rsid w:val="00F84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2A6"/>
    <w:pPr>
      <w:spacing w:after="0" w:line="240" w:lineRule="auto"/>
    </w:pPr>
  </w:style>
  <w:style w:type="paragraph" w:styleId="a4">
    <w:name w:val="List Paragraph"/>
    <w:basedOn w:val="a"/>
    <w:uiPriority w:val="34"/>
    <w:qFormat/>
    <w:rsid w:val="00ED629F"/>
    <w:pPr>
      <w:ind w:left="720"/>
      <w:contextualSpacing/>
    </w:pPr>
  </w:style>
  <w:style w:type="paragraph" w:styleId="2">
    <w:name w:val="Body Text 2"/>
    <w:basedOn w:val="a"/>
    <w:link w:val="20"/>
    <w:rsid w:val="00A67419"/>
    <w:pPr>
      <w:spacing w:after="120" w:line="240" w:lineRule="auto"/>
      <w:ind w:left="283"/>
    </w:pPr>
    <w:rPr>
      <w:rFonts w:ascii="Tahoma" w:eastAsia="Times New Roman" w:hAnsi="Tahoma" w:cs="Tahoma"/>
      <w:sz w:val="24"/>
      <w:szCs w:val="24"/>
      <w:lang w:eastAsia="ru-RU"/>
    </w:rPr>
  </w:style>
  <w:style w:type="character" w:customStyle="1" w:styleId="20">
    <w:name w:val="Основной текст 2 Знак"/>
    <w:basedOn w:val="a0"/>
    <w:link w:val="2"/>
    <w:rsid w:val="00A67419"/>
    <w:rPr>
      <w:rFonts w:ascii="Tahoma" w:eastAsia="Times New Roman"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E4C9-8881-4E9B-B67A-ECA4C0F3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1519</Words>
  <Characters>8660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2010-09-22T19:27:00Z</dcterms:created>
  <dcterms:modified xsi:type="dcterms:W3CDTF">2010-11-26T06:35:00Z</dcterms:modified>
</cp:coreProperties>
</file>